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31/B/163/26/FD15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Herstellung von Baucontaineranlagen für den Neubau des Berufskollegs Meschede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Herstellung von Baucontaineranlagen für den Neubau des Berufskollegs Meschede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